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71D8AA">
      <w:pPr>
        <w:ind w:firstLine="880"/>
        <w:rPr>
          <w:rFonts w:hint="eastAsia" w:ascii="方正小标宋简体" w:eastAsia="方正小标宋简体"/>
          <w:sz w:val="44"/>
          <w:szCs w:val="44"/>
        </w:rPr>
      </w:pPr>
      <w:r>
        <w:rPr>
          <w:rFonts w:hint="eastAsia" w:ascii="方正小标宋简体" w:eastAsia="方正小标宋简体"/>
          <w:sz w:val="44"/>
          <w:szCs w:val="44"/>
        </w:rPr>
        <w:t>中煤三十工程处工作人员招聘公告</w:t>
      </w:r>
    </w:p>
    <w:p w14:paraId="6C6BD5E1">
      <w:pPr>
        <w:ind w:left="0" w:leftChars="0" w:firstLine="640" w:firstLineChars="200"/>
        <w:rPr>
          <w:rFonts w:hint="eastAsia"/>
        </w:rPr>
      </w:pPr>
    </w:p>
    <w:p w14:paraId="28B58FD8">
      <w:pPr>
        <w:keepNext w:val="0"/>
        <w:keepLines w:val="0"/>
        <w:pageBreakBefore w:val="0"/>
        <w:widowControl w:val="0"/>
        <w:kinsoku/>
        <w:wordWrap/>
        <w:overflowPunct/>
        <w:topLinePunct w:val="0"/>
        <w:autoSpaceDE/>
        <w:autoSpaceDN/>
        <w:bidi w:val="0"/>
        <w:adjustRightInd/>
        <w:snapToGrid/>
        <w:spacing w:line="520" w:lineRule="exact"/>
        <w:ind w:left="0" w:leftChars="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根据工作需要，经研究决定，</w:t>
      </w:r>
      <w:r>
        <w:rPr>
          <w:rFonts w:hint="eastAsia" w:ascii="微软雅黑" w:hAnsi="微软雅黑" w:eastAsia="微软雅黑" w:cs="微软雅黑"/>
          <w:sz w:val="24"/>
          <w:szCs w:val="24"/>
          <w:lang w:val="en-US" w:eastAsia="zh-CN"/>
        </w:rPr>
        <w:t>现</w:t>
      </w:r>
      <w:r>
        <w:rPr>
          <w:rFonts w:hint="eastAsia" w:ascii="微软雅黑" w:hAnsi="微软雅黑" w:eastAsia="微软雅黑" w:cs="微软雅黑"/>
          <w:sz w:val="24"/>
          <w:szCs w:val="24"/>
        </w:rPr>
        <w:t>面向集团内</w:t>
      </w:r>
      <w:r>
        <w:rPr>
          <w:rFonts w:hint="eastAsia" w:ascii="微软雅黑" w:hAnsi="微软雅黑" w:eastAsia="微软雅黑" w:cs="微软雅黑"/>
          <w:sz w:val="24"/>
          <w:szCs w:val="24"/>
          <w:lang w:val="en-US" w:eastAsia="zh-CN"/>
        </w:rPr>
        <w:t>外</w:t>
      </w:r>
      <w:r>
        <w:rPr>
          <w:rFonts w:hint="eastAsia" w:ascii="微软雅黑" w:hAnsi="微软雅黑" w:eastAsia="微软雅黑" w:cs="微软雅黑"/>
          <w:sz w:val="24"/>
          <w:szCs w:val="24"/>
        </w:rPr>
        <w:t>部公开招聘工作人员</w:t>
      </w: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名，现将有关事宜公告如下:</w:t>
      </w:r>
    </w:p>
    <w:p w14:paraId="585C1BDF">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bCs/>
          <w:color w:val="C00000"/>
          <w:sz w:val="24"/>
          <w:szCs w:val="24"/>
        </w:rPr>
      </w:pPr>
      <w:r>
        <w:rPr>
          <w:rFonts w:hint="eastAsia" w:ascii="微软雅黑" w:hAnsi="微软雅黑" w:eastAsia="微软雅黑" w:cs="微软雅黑"/>
          <w:b/>
          <w:bCs/>
          <w:color w:val="C00000"/>
          <w:sz w:val="24"/>
          <w:szCs w:val="24"/>
        </w:rPr>
        <w:t>一、招聘岗位</w:t>
      </w:r>
    </w:p>
    <w:p w14:paraId="6073AB6C">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办公室文秘岗</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 xml:space="preserve"> </w:t>
      </w:r>
    </w:p>
    <w:p w14:paraId="1E619249">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bCs/>
          <w:color w:val="C00000"/>
          <w:sz w:val="24"/>
          <w:szCs w:val="24"/>
        </w:rPr>
      </w:pPr>
    </w:p>
    <w:p w14:paraId="5084425F">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bCs/>
          <w:color w:val="C00000"/>
          <w:sz w:val="24"/>
          <w:szCs w:val="24"/>
        </w:rPr>
      </w:pPr>
      <w:r>
        <w:rPr>
          <w:rFonts w:hint="eastAsia" w:ascii="微软雅黑" w:hAnsi="微软雅黑" w:eastAsia="微软雅黑" w:cs="微软雅黑"/>
          <w:b/>
          <w:bCs/>
          <w:color w:val="C00000"/>
          <w:sz w:val="24"/>
          <w:szCs w:val="24"/>
        </w:rPr>
        <w:t>二、招聘范围</w:t>
      </w:r>
    </w:p>
    <w:p w14:paraId="7CF3252D">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集团内外部符合岗位报名资格条件人员</w:t>
      </w:r>
    </w:p>
    <w:p w14:paraId="40B3FADD">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bCs/>
          <w:sz w:val="24"/>
          <w:szCs w:val="24"/>
        </w:rPr>
      </w:pPr>
    </w:p>
    <w:p w14:paraId="16E63A6B">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bCs/>
          <w:color w:val="C00000"/>
          <w:sz w:val="24"/>
          <w:szCs w:val="24"/>
        </w:rPr>
      </w:pPr>
      <w:r>
        <w:rPr>
          <w:rFonts w:hint="eastAsia" w:ascii="微软雅黑" w:hAnsi="微软雅黑" w:eastAsia="微软雅黑" w:cs="微软雅黑"/>
          <w:b/>
          <w:bCs/>
          <w:color w:val="C00000"/>
          <w:sz w:val="24"/>
          <w:szCs w:val="24"/>
        </w:rPr>
        <w:t>三、岗位职责</w:t>
      </w:r>
    </w:p>
    <w:p w14:paraId="3DDE31A6">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1.协助办公室主任制定本部门管理制度及工作计划；</w:t>
      </w:r>
    </w:p>
    <w:p w14:paraId="12B09EA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2.起草各类文字材料;</w:t>
      </w:r>
    </w:p>
    <w:p w14:paraId="37A7E7CA">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3.参与年度重点工作任务落实情况督办；</w:t>
      </w:r>
    </w:p>
    <w:p w14:paraId="5B4E03BB">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4.参与重大会议决议事项的督办及综合协调;</w:t>
      </w:r>
    </w:p>
    <w:p w14:paraId="4A3DAB9B">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5.协助做好办文办会等相关工作;</w:t>
      </w:r>
    </w:p>
    <w:p w14:paraId="0F5E6666">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6.完成领导交办的其他工作。</w:t>
      </w:r>
    </w:p>
    <w:p w14:paraId="1A4E2340">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bCs/>
          <w:color w:val="C00000"/>
          <w:sz w:val="24"/>
          <w:szCs w:val="24"/>
        </w:rPr>
      </w:pPr>
    </w:p>
    <w:p w14:paraId="4942BEC1">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bCs/>
          <w:color w:val="C00000"/>
          <w:sz w:val="24"/>
          <w:szCs w:val="24"/>
        </w:rPr>
      </w:pPr>
      <w:r>
        <w:rPr>
          <w:rFonts w:hint="eastAsia" w:ascii="微软雅黑" w:hAnsi="微软雅黑" w:eastAsia="微软雅黑" w:cs="微软雅黑"/>
          <w:b/>
          <w:bCs/>
          <w:color w:val="C00000"/>
          <w:sz w:val="24"/>
          <w:szCs w:val="24"/>
        </w:rPr>
        <w:t>四、任职要求</w:t>
      </w:r>
    </w:p>
    <w:p w14:paraId="209CD865">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val="0"/>
          <w:bCs w:val="0"/>
          <w:color w:val="C00000"/>
          <w:sz w:val="24"/>
          <w:szCs w:val="24"/>
        </w:rPr>
      </w:pPr>
      <w:r>
        <w:rPr>
          <w:rFonts w:hint="eastAsia" w:ascii="微软雅黑" w:hAnsi="微软雅黑" w:eastAsia="微软雅黑" w:cs="微软雅黑"/>
          <w:b w:val="0"/>
          <w:bCs w:val="0"/>
          <w:color w:val="C00000"/>
          <w:sz w:val="24"/>
          <w:szCs w:val="24"/>
        </w:rPr>
        <w:t>（一）基本条件：</w:t>
      </w:r>
    </w:p>
    <w:p w14:paraId="3C264BD8">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1.中共正式党员；</w:t>
      </w:r>
    </w:p>
    <w:p w14:paraId="24387D4E">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2.政治立场坚定，坚决贯彻落实党的路线方针政策，拥护“两个确立”，践行“两个维护”，在思想上政治上行动上同以习近平同志为核心的党中央保持高度一致;</w:t>
      </w:r>
    </w:p>
    <w:p w14:paraId="262BD90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3.具有较强的事业心、责任感和使命感，主动担当作为、真抓实干，具有正确的业绩观，能够做到自重自省自警自励;</w:t>
      </w:r>
    </w:p>
    <w:p w14:paraId="7B31A42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4.坚持和维护党的民主集中制，能够顾全大局，注重团结协作;</w:t>
      </w:r>
    </w:p>
    <w:p w14:paraId="3A73585D">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5.具备能够正常履行岗位职责的身体条件和心理素质；</w:t>
      </w:r>
    </w:p>
    <w:p w14:paraId="7611CCB6">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有下列情形之一的人员，不得报考:</w:t>
      </w:r>
    </w:p>
    <w:p w14:paraId="23E755A9">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1.受到组织处理或者党纪政务处分等影响期未满或者期满影响使用的:</w:t>
      </w:r>
    </w:p>
    <w:p w14:paraId="7CCDEB7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2.涉嫌违纪违法正在受专门机关审查</w:t>
      </w:r>
      <w:r>
        <w:rPr>
          <w:rFonts w:hint="eastAsia" w:ascii="微软雅黑" w:hAnsi="微软雅黑" w:eastAsia="微软雅黑" w:cs="微软雅黑"/>
          <w:sz w:val="24"/>
          <w:szCs w:val="24"/>
          <w:lang w:val="en-US" w:eastAsia="zh-CN"/>
        </w:rPr>
        <w:t>尚未</w:t>
      </w:r>
      <w:r>
        <w:rPr>
          <w:rFonts w:hint="eastAsia" w:ascii="微软雅黑" w:hAnsi="微软雅黑" w:eastAsia="微软雅黑" w:cs="微软雅黑"/>
          <w:sz w:val="24"/>
          <w:szCs w:val="24"/>
        </w:rPr>
        <w:t>作出结论的；</w:t>
      </w:r>
    </w:p>
    <w:p w14:paraId="02CF217B">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3.被依法列为失信联合惩戒对象的；</w:t>
      </w:r>
    </w:p>
    <w:p w14:paraId="5F4418DD">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4.曾因犯罪受过刑事处罚以及曾被开除党籍、公职的；</w:t>
      </w:r>
    </w:p>
    <w:p w14:paraId="527AC46E">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5.存在应实行任职回避情形的；</w:t>
      </w:r>
    </w:p>
    <w:p w14:paraId="4ACEA141">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6.法律、法规规定的其他不得报考的情形。</w:t>
      </w:r>
    </w:p>
    <w:p w14:paraId="740D06AA">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val="0"/>
          <w:bCs w:val="0"/>
          <w:color w:val="C00000"/>
          <w:sz w:val="24"/>
          <w:szCs w:val="24"/>
        </w:rPr>
      </w:pPr>
      <w:r>
        <w:rPr>
          <w:rFonts w:hint="eastAsia" w:ascii="微软雅黑" w:hAnsi="微软雅黑" w:eastAsia="微软雅黑" w:cs="微软雅黑"/>
          <w:b w:val="0"/>
          <w:bCs w:val="0"/>
          <w:color w:val="C00000"/>
          <w:sz w:val="24"/>
          <w:szCs w:val="24"/>
        </w:rPr>
        <w:t>（二）岗位条件：</w:t>
      </w:r>
    </w:p>
    <w:p w14:paraId="0F3ED6E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1.年龄35周岁以下(1989年1月1日以后出生);</w:t>
      </w:r>
    </w:p>
    <w:p w14:paraId="78C693AF">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2.本科及以上学历，中文类及其相关相近专业;</w:t>
      </w:r>
    </w:p>
    <w:p w14:paraId="751C9CE1">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3.具有与岗位要求相适应的初级及以上职称。</w:t>
      </w:r>
    </w:p>
    <w:p w14:paraId="65BB4AC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4.具有5年以上政工相关工作经验;</w:t>
      </w:r>
    </w:p>
    <w:p w14:paraId="5D3011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5.处认为应具备的其他资格条件。</w:t>
      </w:r>
    </w:p>
    <w:p w14:paraId="17DCA318">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bCs/>
          <w:color w:val="C00000"/>
          <w:sz w:val="24"/>
          <w:szCs w:val="24"/>
        </w:rPr>
      </w:pPr>
    </w:p>
    <w:p w14:paraId="1825D6B5">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bCs/>
          <w:color w:val="C00000"/>
          <w:sz w:val="24"/>
          <w:szCs w:val="24"/>
        </w:rPr>
      </w:pPr>
      <w:r>
        <w:rPr>
          <w:rFonts w:hint="eastAsia" w:ascii="微软雅黑" w:hAnsi="微软雅黑" w:eastAsia="微软雅黑" w:cs="微软雅黑"/>
          <w:b/>
          <w:bCs/>
          <w:color w:val="C00000"/>
          <w:sz w:val="24"/>
          <w:szCs w:val="24"/>
        </w:rPr>
        <w:t>五、薪酬待遇</w:t>
      </w:r>
    </w:p>
    <w:p w14:paraId="78559CD7">
      <w:pPr>
        <w:keepNext w:val="0"/>
        <w:keepLines w:val="0"/>
        <w:pageBreakBefore w:val="0"/>
        <w:widowControl w:val="0"/>
        <w:kinsoku/>
        <w:wordWrap/>
        <w:overflowPunct/>
        <w:topLinePunct w:val="0"/>
        <w:autoSpaceDE/>
        <w:autoSpaceDN/>
        <w:bidi w:val="0"/>
        <w:adjustRightInd/>
        <w:snapToGrid/>
        <w:spacing w:line="520" w:lineRule="exact"/>
        <w:ind w:left="0" w:leftChars="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考核录用后，可任职P10岗位，具体标准按照三十工程处薪酬管理制度执行。</w:t>
      </w:r>
    </w:p>
    <w:p w14:paraId="6FA5698B">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bCs/>
          <w:color w:val="C00000"/>
          <w:sz w:val="24"/>
          <w:szCs w:val="24"/>
        </w:rPr>
      </w:pPr>
    </w:p>
    <w:p w14:paraId="725881AB">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bCs/>
          <w:color w:val="C00000"/>
          <w:sz w:val="24"/>
          <w:szCs w:val="24"/>
        </w:rPr>
      </w:pPr>
      <w:r>
        <w:rPr>
          <w:rFonts w:hint="eastAsia" w:ascii="微软雅黑" w:hAnsi="微软雅黑" w:eastAsia="微软雅黑" w:cs="微软雅黑"/>
          <w:b/>
          <w:bCs/>
          <w:color w:val="C00000"/>
          <w:sz w:val="24"/>
          <w:szCs w:val="24"/>
        </w:rPr>
        <w:t>六、招聘程序</w:t>
      </w:r>
    </w:p>
    <w:p w14:paraId="73D1E8E5">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按照发布公告、报名、资格审查、考核、考察与体检、录用审批、公示和办理录用手续的程序进行。</w:t>
      </w:r>
    </w:p>
    <w:p w14:paraId="11B2A9DE">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val="0"/>
          <w:bCs w:val="0"/>
          <w:color w:val="C00000"/>
          <w:sz w:val="24"/>
          <w:szCs w:val="24"/>
        </w:rPr>
      </w:pPr>
      <w:r>
        <w:rPr>
          <w:rFonts w:hint="eastAsia" w:ascii="微软雅黑" w:hAnsi="微软雅黑" w:eastAsia="微软雅黑" w:cs="微软雅黑"/>
          <w:b w:val="0"/>
          <w:bCs w:val="0"/>
          <w:color w:val="C00000"/>
          <w:sz w:val="24"/>
          <w:szCs w:val="24"/>
        </w:rPr>
        <w:t>（一）发布公告</w:t>
      </w:r>
    </w:p>
    <w:p w14:paraId="0E2B690B">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通过处官网、微信公众号发布招聘信息。</w:t>
      </w:r>
    </w:p>
    <w:p w14:paraId="326971BC">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val="0"/>
          <w:bCs w:val="0"/>
          <w:color w:val="C00000"/>
          <w:sz w:val="24"/>
          <w:szCs w:val="24"/>
        </w:rPr>
      </w:pPr>
      <w:r>
        <w:rPr>
          <w:rFonts w:hint="eastAsia" w:ascii="微软雅黑" w:hAnsi="微软雅黑" w:eastAsia="微软雅黑" w:cs="微软雅黑"/>
          <w:b w:val="0"/>
          <w:bCs w:val="0"/>
          <w:color w:val="C00000"/>
          <w:sz w:val="24"/>
          <w:szCs w:val="24"/>
        </w:rPr>
        <w:t>（二）报名方式</w:t>
      </w:r>
    </w:p>
    <w:p w14:paraId="123D0F9E">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报名时间：即日起接受报名，2024年11月1</w:t>
      </w: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日17:00报名截止，逾期不再受理。</w:t>
      </w:r>
    </w:p>
    <w:p w14:paraId="5264CCBE">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报名方式：应聘人员将个人简历、各类证书扫描件发至招聘邮箱</w:t>
      </w:r>
      <w:r>
        <w:rPr>
          <w:rFonts w:hint="eastAsia" w:ascii="微软雅黑" w:hAnsi="微软雅黑" w:eastAsia="微软雅黑" w:cs="微软雅黑"/>
          <w:color w:val="C00000"/>
          <w:sz w:val="24"/>
          <w:szCs w:val="24"/>
          <w:u w:val="single"/>
        </w:rPr>
        <w:t>ssgcczp@163.com</w:t>
      </w:r>
      <w:r>
        <w:rPr>
          <w:rFonts w:hint="eastAsia" w:ascii="微软雅黑" w:hAnsi="微软雅黑" w:eastAsia="微软雅黑" w:cs="微软雅黑"/>
          <w:sz w:val="24"/>
          <w:szCs w:val="24"/>
        </w:rPr>
        <w:t>，邮件标题按:应聘岗位+姓名的格式。</w:t>
      </w:r>
      <w:bookmarkStart w:id="0" w:name="_GoBack"/>
      <w:bookmarkEnd w:id="0"/>
    </w:p>
    <w:p w14:paraId="7618F97D">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val="0"/>
          <w:bCs w:val="0"/>
          <w:color w:val="C00000"/>
          <w:sz w:val="24"/>
          <w:szCs w:val="24"/>
        </w:rPr>
      </w:pPr>
      <w:r>
        <w:rPr>
          <w:rFonts w:hint="eastAsia" w:ascii="微软雅黑" w:hAnsi="微软雅黑" w:eastAsia="微软雅黑" w:cs="微软雅黑"/>
          <w:b w:val="0"/>
          <w:bCs w:val="0"/>
          <w:color w:val="C00000"/>
          <w:sz w:val="24"/>
          <w:szCs w:val="24"/>
        </w:rPr>
        <w:t>（三）资格审查</w:t>
      </w:r>
    </w:p>
    <w:p w14:paraId="179BF40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highlight w:val="yellow"/>
        </w:rPr>
      </w:pPr>
      <w:r>
        <w:rPr>
          <w:rFonts w:hint="eastAsia" w:ascii="微软雅黑" w:hAnsi="微软雅黑" w:eastAsia="微软雅黑" w:cs="微软雅黑"/>
          <w:sz w:val="24"/>
          <w:szCs w:val="24"/>
        </w:rPr>
        <w:t>根据招聘岗位要求和报名人员具体情况，对报名人员进行资格审查及择优筛选。如岗位招聘人数与通过资格审查人数低于1:3比例的，视情况延长报名时间或取消该岗位的招聘。按照经领导小组组长审核同意后，确定考核的人员名单，以电话或电子邮件的方式通知通过资格审查的应聘人员。</w:t>
      </w:r>
    </w:p>
    <w:p w14:paraId="2128E848">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资格审查贯穿公开招聘工作全过程，报名人员如有提供虚假材料或伪造相关证件骗取面试资格的，一经查实，即取消资格。</w:t>
      </w:r>
    </w:p>
    <w:p w14:paraId="1D3C7902">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val="0"/>
          <w:bCs w:val="0"/>
          <w:color w:val="C00000"/>
          <w:sz w:val="24"/>
          <w:szCs w:val="24"/>
        </w:rPr>
      </w:pPr>
      <w:r>
        <w:rPr>
          <w:rFonts w:hint="eastAsia" w:ascii="微软雅黑" w:hAnsi="微软雅黑" w:eastAsia="微软雅黑" w:cs="微软雅黑"/>
          <w:b w:val="0"/>
          <w:bCs w:val="0"/>
          <w:color w:val="C00000"/>
          <w:sz w:val="24"/>
          <w:szCs w:val="24"/>
        </w:rPr>
        <w:t>（四）考核</w:t>
      </w:r>
    </w:p>
    <w:p w14:paraId="5375A68A">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1.参加考核人数不少于3人。</w:t>
      </w:r>
    </w:p>
    <w:p w14:paraId="703BE7B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2.考核方式为笔试加面试。笔试成绩权重占比40%、面试成绩权重占比60%，二者相加为最终综合成绩。综合成绩一样的，按面试成绩排名。</w:t>
      </w:r>
    </w:p>
    <w:p w14:paraId="19C61D19">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val="0"/>
          <w:bCs w:val="0"/>
          <w:color w:val="C00000"/>
          <w:sz w:val="24"/>
          <w:szCs w:val="24"/>
        </w:rPr>
      </w:pPr>
      <w:r>
        <w:rPr>
          <w:rFonts w:hint="eastAsia" w:ascii="微软雅黑" w:hAnsi="微软雅黑" w:eastAsia="微软雅黑" w:cs="微软雅黑"/>
          <w:b w:val="0"/>
          <w:bCs w:val="0"/>
          <w:color w:val="C00000"/>
          <w:sz w:val="24"/>
          <w:szCs w:val="24"/>
        </w:rPr>
        <w:t>（五）考察与体检</w:t>
      </w:r>
    </w:p>
    <w:p w14:paraId="2B396616">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根据应聘人员考核总成绩从高到低的顺序，按照招聘岗位人数1:</w:t>
      </w: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比例，由领导小组组织对拟录用人选进行考察。主要考察拟录用人选的健康状况、有无影响任职的违纪违法行为、所提供报名材料中有无虚假材料、有无与原单位离职证明材料等相关方面。拟录用人员按集团劳动用工管理有关规定，到指定机构进行体检，体检费用由应聘者个人承担，体检合格方可录用。</w:t>
      </w:r>
    </w:p>
    <w:p w14:paraId="0702F53F">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拟录用人员考察与体检不合格或个人原因放弃的，按拟录用人员的优先顺序确定递补录用人选。</w:t>
      </w:r>
    </w:p>
    <w:p w14:paraId="7B49C60E">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val="0"/>
          <w:bCs w:val="0"/>
          <w:color w:val="C00000"/>
          <w:sz w:val="24"/>
          <w:szCs w:val="24"/>
        </w:rPr>
        <w:t>（六）录用审批</w:t>
      </w:r>
    </w:p>
    <w:p w14:paraId="6D61020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领导小组按应聘人员考核成绩高低顺序确定拟录用人选。</w:t>
      </w:r>
    </w:p>
    <w:p w14:paraId="2A36A149">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val="0"/>
          <w:bCs w:val="0"/>
          <w:color w:val="C00000"/>
          <w:sz w:val="24"/>
          <w:szCs w:val="24"/>
        </w:rPr>
      </w:pPr>
      <w:r>
        <w:rPr>
          <w:rFonts w:hint="eastAsia" w:ascii="微软雅黑" w:hAnsi="微软雅黑" w:eastAsia="微软雅黑" w:cs="微软雅黑"/>
          <w:b w:val="0"/>
          <w:bCs w:val="0"/>
          <w:color w:val="C00000"/>
          <w:sz w:val="24"/>
          <w:szCs w:val="24"/>
        </w:rPr>
        <w:t>（七）公示</w:t>
      </w:r>
    </w:p>
    <w:p w14:paraId="182B166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经领导小组研究确定录用人选后，录用结果在全处范围内进行公示，公示时间不少于 5 个工作日。</w:t>
      </w:r>
    </w:p>
    <w:p w14:paraId="115D1E8A">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val="0"/>
          <w:bCs w:val="0"/>
          <w:color w:val="C00000"/>
          <w:sz w:val="24"/>
          <w:szCs w:val="24"/>
        </w:rPr>
      </w:pPr>
      <w:r>
        <w:rPr>
          <w:rFonts w:hint="eastAsia" w:ascii="微软雅黑" w:hAnsi="微软雅黑" w:eastAsia="微软雅黑" w:cs="微软雅黑"/>
          <w:b w:val="0"/>
          <w:bCs w:val="0"/>
          <w:color w:val="C00000"/>
          <w:sz w:val="24"/>
          <w:szCs w:val="24"/>
        </w:rPr>
        <w:t>（八）聘用</w:t>
      </w:r>
    </w:p>
    <w:p w14:paraId="670EE0F5">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1.集团内部应聘人员录用后，按集团相关规定办理工作调动、入职手续,签订劳动合同。</w:t>
      </w:r>
    </w:p>
    <w:p w14:paraId="1E1982D2">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2.集团外部应聘人员录用后，由人力资源部发放录用通知书，依据《劳动合同法》及集团有关规定，办理入职手续，签订五年劳动合同。试用期六个月，试用期考核合格后正式聘用，考核不合格解除劳动合同。</w:t>
      </w:r>
    </w:p>
    <w:p w14:paraId="7DBD04F0">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bCs/>
          <w:color w:val="C00000"/>
          <w:sz w:val="24"/>
          <w:szCs w:val="24"/>
        </w:rPr>
      </w:pPr>
    </w:p>
    <w:p w14:paraId="2F994A13">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bCs/>
          <w:color w:val="C00000"/>
          <w:sz w:val="24"/>
          <w:szCs w:val="24"/>
        </w:rPr>
      </w:pPr>
      <w:r>
        <w:rPr>
          <w:rFonts w:hint="eastAsia" w:ascii="微软雅黑" w:hAnsi="微软雅黑" w:eastAsia="微软雅黑" w:cs="微软雅黑"/>
          <w:b/>
          <w:bCs/>
          <w:color w:val="C00000"/>
          <w:sz w:val="24"/>
          <w:szCs w:val="24"/>
        </w:rPr>
        <w:t>七、其他事宜</w:t>
      </w:r>
    </w:p>
    <w:p w14:paraId="32F76C1F">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1.集团内部各单位人员应聘的，须本单位组织人事部门及分管领导同意后，出具推荐函。</w:t>
      </w:r>
    </w:p>
    <w:p w14:paraId="58D9A291">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2.应聘人员须保持手机畅通，通过资格审查人员以短信或电话通知参加</w:t>
      </w:r>
      <w:r>
        <w:rPr>
          <w:rFonts w:hint="eastAsia" w:ascii="微软雅黑" w:hAnsi="微软雅黑" w:eastAsia="微软雅黑" w:cs="微软雅黑"/>
          <w:sz w:val="24"/>
          <w:szCs w:val="24"/>
          <w:lang w:val="en-US" w:eastAsia="zh-CN"/>
        </w:rPr>
        <w:t>笔试及</w:t>
      </w:r>
      <w:r>
        <w:rPr>
          <w:rFonts w:hint="eastAsia" w:ascii="微软雅黑" w:hAnsi="微软雅黑" w:eastAsia="微软雅黑" w:cs="微软雅黑"/>
          <w:sz w:val="24"/>
          <w:szCs w:val="24"/>
        </w:rPr>
        <w:t>面试，未通过资格审查的人员不再另行通知。</w:t>
      </w:r>
    </w:p>
    <w:p w14:paraId="46DC0B5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3.我单位有权根据岗位需求变化及报名情况等因素，调增调减、取消或终止招聘工作，无需提前说明。</w:t>
      </w:r>
    </w:p>
    <w:p w14:paraId="4EFBAB7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4.本次招聘不委托任何中介机构，不指定任何复习参考教材和培训机构，不收取任何费用。</w:t>
      </w:r>
    </w:p>
    <w:p w14:paraId="34A1162B">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5.本次招聘最终解释权归我单位所有。</w:t>
      </w:r>
    </w:p>
    <w:p w14:paraId="5CBC462B">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bCs/>
          <w:color w:val="C00000"/>
          <w:sz w:val="24"/>
          <w:szCs w:val="24"/>
        </w:rPr>
      </w:pPr>
    </w:p>
    <w:p w14:paraId="45CBD6BF">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ascii="微软雅黑" w:hAnsi="微软雅黑" w:eastAsia="微软雅黑" w:cs="微软雅黑"/>
          <w:b/>
          <w:bCs/>
          <w:color w:val="C00000"/>
          <w:sz w:val="24"/>
          <w:szCs w:val="24"/>
        </w:rPr>
      </w:pPr>
      <w:r>
        <w:rPr>
          <w:rFonts w:hint="eastAsia" w:ascii="微软雅黑" w:hAnsi="微软雅黑" w:eastAsia="微软雅黑" w:cs="微软雅黑"/>
          <w:b/>
          <w:bCs/>
          <w:color w:val="C00000"/>
          <w:sz w:val="24"/>
          <w:szCs w:val="24"/>
        </w:rPr>
        <w:t>八、联系方式</w:t>
      </w:r>
    </w:p>
    <w:p w14:paraId="37FA2D69">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中煤第三建设（集团）有限责任公司三十工程处人力资源部   李先生  联系电话：0557-3713461</w:t>
      </w:r>
    </w:p>
    <w:p w14:paraId="1294AD8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p>
    <w:p w14:paraId="6ED164F9">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24"/>
        </w:rPr>
      </w:pPr>
    </w:p>
    <w:p w14:paraId="5419A22B">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三十工程处</w:t>
      </w:r>
    </w:p>
    <w:p w14:paraId="258EE3D2">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2024年11月5日</w:t>
      </w:r>
    </w:p>
    <w:sectPr>
      <w:pgSz w:w="11906" w:h="16838"/>
      <w:pgMar w:top="1077" w:right="1800" w:bottom="1077" w:left="1800" w:header="851" w:footer="992" w:gutter="0"/>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3ODUwOWZkOWJmMjJmNmYwYjVmYjEyOGEwYjZkMTMifQ=="/>
  </w:docVars>
  <w:rsids>
    <w:rsidRoot w:val="00BD12FA"/>
    <w:rsid w:val="0002726E"/>
    <w:rsid w:val="00045877"/>
    <w:rsid w:val="000525C2"/>
    <w:rsid w:val="000853ED"/>
    <w:rsid w:val="00091A88"/>
    <w:rsid w:val="000955E3"/>
    <w:rsid w:val="000A504C"/>
    <w:rsid w:val="000B2F23"/>
    <w:rsid w:val="000C5A97"/>
    <w:rsid w:val="000D49E9"/>
    <w:rsid w:val="00114831"/>
    <w:rsid w:val="001154EF"/>
    <w:rsid w:val="00154565"/>
    <w:rsid w:val="00175AA7"/>
    <w:rsid w:val="001D1D4D"/>
    <w:rsid w:val="001D3F40"/>
    <w:rsid w:val="001E03DC"/>
    <w:rsid w:val="001F1F4A"/>
    <w:rsid w:val="001F6AC0"/>
    <w:rsid w:val="00201B4A"/>
    <w:rsid w:val="00206C60"/>
    <w:rsid w:val="00224082"/>
    <w:rsid w:val="002616D7"/>
    <w:rsid w:val="00273201"/>
    <w:rsid w:val="00275642"/>
    <w:rsid w:val="00275FE5"/>
    <w:rsid w:val="002811B0"/>
    <w:rsid w:val="0028394D"/>
    <w:rsid w:val="002900D0"/>
    <w:rsid w:val="002919CB"/>
    <w:rsid w:val="00293773"/>
    <w:rsid w:val="002A2B92"/>
    <w:rsid w:val="002B1CF9"/>
    <w:rsid w:val="002D03CF"/>
    <w:rsid w:val="002D166D"/>
    <w:rsid w:val="002D38D8"/>
    <w:rsid w:val="002F2C90"/>
    <w:rsid w:val="003119FF"/>
    <w:rsid w:val="00316068"/>
    <w:rsid w:val="00344787"/>
    <w:rsid w:val="00370F66"/>
    <w:rsid w:val="00371F10"/>
    <w:rsid w:val="003751E3"/>
    <w:rsid w:val="00391C6D"/>
    <w:rsid w:val="004260E6"/>
    <w:rsid w:val="0045087D"/>
    <w:rsid w:val="00450A92"/>
    <w:rsid w:val="00472215"/>
    <w:rsid w:val="0047511E"/>
    <w:rsid w:val="004974C0"/>
    <w:rsid w:val="004B5D98"/>
    <w:rsid w:val="004C20F1"/>
    <w:rsid w:val="004C69C5"/>
    <w:rsid w:val="00524561"/>
    <w:rsid w:val="005349AE"/>
    <w:rsid w:val="00545162"/>
    <w:rsid w:val="005571E8"/>
    <w:rsid w:val="005808D3"/>
    <w:rsid w:val="00585D12"/>
    <w:rsid w:val="005B4E4A"/>
    <w:rsid w:val="005D0EC6"/>
    <w:rsid w:val="005E0502"/>
    <w:rsid w:val="005F3AEB"/>
    <w:rsid w:val="006060B1"/>
    <w:rsid w:val="0061448E"/>
    <w:rsid w:val="0063019A"/>
    <w:rsid w:val="00636D58"/>
    <w:rsid w:val="00655E1B"/>
    <w:rsid w:val="00665022"/>
    <w:rsid w:val="006712E9"/>
    <w:rsid w:val="006766BD"/>
    <w:rsid w:val="00676F91"/>
    <w:rsid w:val="006C496A"/>
    <w:rsid w:val="006D1C4A"/>
    <w:rsid w:val="006E1AEB"/>
    <w:rsid w:val="00706C69"/>
    <w:rsid w:val="0071331A"/>
    <w:rsid w:val="00734225"/>
    <w:rsid w:val="00755108"/>
    <w:rsid w:val="00757D69"/>
    <w:rsid w:val="007628C7"/>
    <w:rsid w:val="007742C8"/>
    <w:rsid w:val="007803C0"/>
    <w:rsid w:val="00787988"/>
    <w:rsid w:val="00794E6D"/>
    <w:rsid w:val="007D4B4F"/>
    <w:rsid w:val="007E6661"/>
    <w:rsid w:val="00802A70"/>
    <w:rsid w:val="00842A98"/>
    <w:rsid w:val="00884603"/>
    <w:rsid w:val="00887744"/>
    <w:rsid w:val="008F0CE4"/>
    <w:rsid w:val="0090125A"/>
    <w:rsid w:val="009542AE"/>
    <w:rsid w:val="00964D88"/>
    <w:rsid w:val="0097462F"/>
    <w:rsid w:val="009826E8"/>
    <w:rsid w:val="00996F2A"/>
    <w:rsid w:val="009E50A9"/>
    <w:rsid w:val="00A1130D"/>
    <w:rsid w:val="00A63F23"/>
    <w:rsid w:val="00A71AD2"/>
    <w:rsid w:val="00AA59DA"/>
    <w:rsid w:val="00AB616C"/>
    <w:rsid w:val="00AD68C6"/>
    <w:rsid w:val="00AE0A25"/>
    <w:rsid w:val="00AE1809"/>
    <w:rsid w:val="00AF69B3"/>
    <w:rsid w:val="00B13DE7"/>
    <w:rsid w:val="00B14D52"/>
    <w:rsid w:val="00B2384D"/>
    <w:rsid w:val="00B41816"/>
    <w:rsid w:val="00B532B9"/>
    <w:rsid w:val="00B560A4"/>
    <w:rsid w:val="00B56DCD"/>
    <w:rsid w:val="00B74F32"/>
    <w:rsid w:val="00B75E94"/>
    <w:rsid w:val="00BA06D3"/>
    <w:rsid w:val="00BB2D4F"/>
    <w:rsid w:val="00BB774D"/>
    <w:rsid w:val="00BC55CE"/>
    <w:rsid w:val="00BD12FA"/>
    <w:rsid w:val="00BD4FCB"/>
    <w:rsid w:val="00BD69AF"/>
    <w:rsid w:val="00BE07D0"/>
    <w:rsid w:val="00C15043"/>
    <w:rsid w:val="00C43588"/>
    <w:rsid w:val="00CD365E"/>
    <w:rsid w:val="00CE5414"/>
    <w:rsid w:val="00D001C6"/>
    <w:rsid w:val="00D06408"/>
    <w:rsid w:val="00D06DA7"/>
    <w:rsid w:val="00D552C9"/>
    <w:rsid w:val="00D55447"/>
    <w:rsid w:val="00D6226D"/>
    <w:rsid w:val="00DA5F36"/>
    <w:rsid w:val="00DA6798"/>
    <w:rsid w:val="00DD5A37"/>
    <w:rsid w:val="00DF59DD"/>
    <w:rsid w:val="00DF61E0"/>
    <w:rsid w:val="00E36051"/>
    <w:rsid w:val="00E52040"/>
    <w:rsid w:val="00E73E83"/>
    <w:rsid w:val="00EA1851"/>
    <w:rsid w:val="00EA3A17"/>
    <w:rsid w:val="00EB202F"/>
    <w:rsid w:val="00ED58C0"/>
    <w:rsid w:val="00EF0384"/>
    <w:rsid w:val="00F21A0A"/>
    <w:rsid w:val="00F4627D"/>
    <w:rsid w:val="00F70378"/>
    <w:rsid w:val="00F71CBB"/>
    <w:rsid w:val="00F928CA"/>
    <w:rsid w:val="00FB4E19"/>
    <w:rsid w:val="00FD1F6D"/>
    <w:rsid w:val="00FF475D"/>
    <w:rsid w:val="00FF747A"/>
    <w:rsid w:val="02584761"/>
    <w:rsid w:val="02EC6CDE"/>
    <w:rsid w:val="039033F6"/>
    <w:rsid w:val="075B159D"/>
    <w:rsid w:val="07942196"/>
    <w:rsid w:val="079F5DDB"/>
    <w:rsid w:val="086232A3"/>
    <w:rsid w:val="0CB31A15"/>
    <w:rsid w:val="0E410260"/>
    <w:rsid w:val="0EDE6D9E"/>
    <w:rsid w:val="11806C48"/>
    <w:rsid w:val="13DD374A"/>
    <w:rsid w:val="166149F5"/>
    <w:rsid w:val="1B235352"/>
    <w:rsid w:val="1C012926"/>
    <w:rsid w:val="211F49FA"/>
    <w:rsid w:val="22FC5690"/>
    <w:rsid w:val="26390C18"/>
    <w:rsid w:val="2EBC3A63"/>
    <w:rsid w:val="2FF975F4"/>
    <w:rsid w:val="35593F4D"/>
    <w:rsid w:val="3A4E57E1"/>
    <w:rsid w:val="3B057795"/>
    <w:rsid w:val="3B8D4F84"/>
    <w:rsid w:val="3D577C99"/>
    <w:rsid w:val="404928D0"/>
    <w:rsid w:val="407F7381"/>
    <w:rsid w:val="443F372F"/>
    <w:rsid w:val="45613CB7"/>
    <w:rsid w:val="464F754D"/>
    <w:rsid w:val="47D03A41"/>
    <w:rsid w:val="47E6012F"/>
    <w:rsid w:val="47FD3CCE"/>
    <w:rsid w:val="48AF6C1F"/>
    <w:rsid w:val="4DC77AB3"/>
    <w:rsid w:val="4E121B55"/>
    <w:rsid w:val="4E8011B5"/>
    <w:rsid w:val="4E9977D2"/>
    <w:rsid w:val="51AF3FCB"/>
    <w:rsid w:val="54D264E2"/>
    <w:rsid w:val="55511AF6"/>
    <w:rsid w:val="57800976"/>
    <w:rsid w:val="5F763084"/>
    <w:rsid w:val="5FF067F2"/>
    <w:rsid w:val="6029568D"/>
    <w:rsid w:val="62A36DC8"/>
    <w:rsid w:val="63147CC6"/>
    <w:rsid w:val="65B5669A"/>
    <w:rsid w:val="67DA2B68"/>
    <w:rsid w:val="69651767"/>
    <w:rsid w:val="6DC20695"/>
    <w:rsid w:val="77022E50"/>
    <w:rsid w:val="7B4D11A2"/>
    <w:rsid w:val="7ECC2FB0"/>
    <w:rsid w:val="7F885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60" w:lineRule="exact"/>
      <w:ind w:firstLine="640" w:firstLineChars="200"/>
      <w:jc w:val="both"/>
    </w:pPr>
    <w:rPr>
      <w:rFonts w:ascii="仿宋_GB2312" w:hAnsi="仿宋_GB2312" w:eastAsia="仿宋_GB2312" w:cs="仿宋_GB2312"/>
      <w:kern w:val="2"/>
      <w:sz w:val="32"/>
      <w:szCs w:val="3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3"/>
    <w:autoRedefine/>
    <w:qFormat/>
    <w:uiPriority w:val="0"/>
    <w:pPr>
      <w:tabs>
        <w:tab w:val="center" w:pos="4153"/>
        <w:tab w:val="right" w:pos="8306"/>
      </w:tabs>
      <w:snapToGrid w:val="0"/>
      <w:spacing w:line="240" w:lineRule="atLeast"/>
      <w:jc w:val="left"/>
    </w:pPr>
    <w:rPr>
      <w:sz w:val="18"/>
      <w:szCs w:val="18"/>
    </w:rPr>
  </w:style>
  <w:style w:type="paragraph" w:styleId="3">
    <w:name w:val="header"/>
    <w:basedOn w:val="1"/>
    <w:link w:val="12"/>
    <w:autoRedefine/>
    <w:qFormat/>
    <w:uiPriority w:val="0"/>
    <w:pPr>
      <w:tabs>
        <w:tab w:val="center" w:pos="4153"/>
        <w:tab w:val="right" w:pos="8306"/>
      </w:tabs>
      <w:snapToGrid w:val="0"/>
      <w:spacing w:line="240" w:lineRule="atLeast"/>
      <w:jc w:val="center"/>
    </w:pPr>
    <w:rPr>
      <w:sz w:val="18"/>
      <w:szCs w:val="18"/>
    </w:rPr>
  </w:style>
  <w:style w:type="table" w:styleId="5">
    <w:name w:val="Table Grid"/>
    <w:basedOn w:val="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autoRedefine/>
    <w:qFormat/>
    <w:uiPriority w:val="0"/>
    <w:rPr>
      <w:b/>
    </w:rPr>
  </w:style>
  <w:style w:type="character" w:styleId="8">
    <w:name w:val="Hyperlink"/>
    <w:autoRedefine/>
    <w:unhideWhenUsed/>
    <w:qFormat/>
    <w:uiPriority w:val="99"/>
    <w:rPr>
      <w:color w:val="0563C1"/>
      <w:u w:val="single"/>
    </w:rPr>
  </w:style>
  <w:style w:type="character" w:customStyle="1" w:styleId="9">
    <w:name w:val="font11"/>
    <w:basedOn w:val="6"/>
    <w:autoRedefine/>
    <w:qFormat/>
    <w:uiPriority w:val="0"/>
    <w:rPr>
      <w:rFonts w:hint="eastAsia" w:ascii="仿宋" w:hAnsi="仿宋" w:eastAsia="仿宋" w:cs="仿宋"/>
      <w:b/>
      <w:bCs/>
      <w:color w:val="000000"/>
      <w:sz w:val="22"/>
      <w:szCs w:val="22"/>
      <w:u w:val="none"/>
    </w:rPr>
  </w:style>
  <w:style w:type="character" w:customStyle="1" w:styleId="10">
    <w:name w:val="font41"/>
    <w:basedOn w:val="6"/>
    <w:autoRedefine/>
    <w:qFormat/>
    <w:uiPriority w:val="0"/>
    <w:rPr>
      <w:rFonts w:hint="default" w:ascii="仿宋_GB2312" w:eastAsia="仿宋_GB2312" w:cs="仿宋_GB2312"/>
      <w:b/>
      <w:bCs/>
      <w:color w:val="000000"/>
      <w:sz w:val="21"/>
      <w:szCs w:val="21"/>
      <w:u w:val="none"/>
    </w:rPr>
  </w:style>
  <w:style w:type="paragraph" w:styleId="11">
    <w:name w:val="List Paragraph"/>
    <w:basedOn w:val="1"/>
    <w:autoRedefine/>
    <w:unhideWhenUsed/>
    <w:qFormat/>
    <w:uiPriority w:val="99"/>
    <w:pPr>
      <w:ind w:firstLine="420"/>
    </w:pPr>
  </w:style>
  <w:style w:type="character" w:customStyle="1" w:styleId="12">
    <w:name w:val="页眉 字符"/>
    <w:basedOn w:val="6"/>
    <w:link w:val="3"/>
    <w:autoRedefine/>
    <w:qFormat/>
    <w:uiPriority w:val="0"/>
    <w:rPr>
      <w:rFonts w:ascii="仿宋_GB2312" w:hAnsi="仿宋_GB2312" w:eastAsia="仿宋_GB2312" w:cs="仿宋_GB2312"/>
      <w:kern w:val="2"/>
      <w:sz w:val="18"/>
      <w:szCs w:val="18"/>
    </w:rPr>
  </w:style>
  <w:style w:type="character" w:customStyle="1" w:styleId="13">
    <w:name w:val="页脚 字符"/>
    <w:basedOn w:val="6"/>
    <w:link w:val="2"/>
    <w:autoRedefine/>
    <w:qFormat/>
    <w:uiPriority w:val="0"/>
    <w:rPr>
      <w:rFonts w:ascii="仿宋_GB2312" w:hAnsi="仿宋_GB2312" w:eastAsia="仿宋_GB2312" w:cs="仿宋_GB2312"/>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1786</Words>
  <Characters>1871</Characters>
  <Lines>14</Lines>
  <Paragraphs>4</Paragraphs>
  <TotalTime>30</TotalTime>
  <ScaleCrop>false</ScaleCrop>
  <LinksUpToDate>false</LinksUpToDate>
  <CharactersWithSpaces>1944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2023-08-12T15:21:00Z</dcterms:created>
  <dc:creator>76975</dc:creator>
  <cp:lastModifiedBy>༺ཌ࿅昊࿅ད༻</cp:lastModifiedBy>
  <dcterms:modified xsi:type="dcterms:W3CDTF">2024-11-19T01:36:55Z</dcterms:modified>
  <cp:revision>138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6D11FE63E6574696B46DB03EEF1A1A24_13</vt:lpwstr>
  </property>
</Properties>
</file>